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7" w:line="224" w:lineRule="auto"/>
        <w:ind w:left="154"/>
        <w:jc w:val="both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000000"/>
          <w:spacing w:val="0"/>
          <w:kern w:val="0"/>
          <w:position w:val="0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0"/>
          <w:kern w:val="0"/>
          <w:position w:val="0"/>
          <w:sz w:val="40"/>
          <w:szCs w:val="40"/>
          <w:lang w:val="en-US" w:eastAsia="zh-CN" w:bidi="ar-SA"/>
        </w:rPr>
        <w:t>奈曼旗2023年秋季耕地深松作业实施任务分配表</w:t>
      </w:r>
    </w:p>
    <w:bookmarkEnd w:id="0"/>
    <w:tbl>
      <w:tblPr>
        <w:tblStyle w:val="6"/>
        <w:tblpPr w:leftFromText="180" w:rightFromText="180" w:vertAnchor="text" w:horzAnchor="page" w:tblpXSpec="center" w:tblpY="115"/>
        <w:tblOverlap w:val="never"/>
        <w:tblW w:w="88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627"/>
        <w:gridCol w:w="3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苏木乡镇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分解任务（亩）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大沁他拉镇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八仙筒镇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青龙山镇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新</w:t>
            </w:r>
            <w:r>
              <w:rPr>
                <w:rFonts w:hint="eastAsia" w:ascii="仿宋_GB2312" w:hAnsi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镇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8300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治安镇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东明镇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沙日浩来镇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义隆永镇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黄花塔拉苏木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白音他拉苏木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明仁苏木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固日班花苏木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土城子乡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苇莲苏乡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六号农场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奈曼旗农业种子繁育中心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奈曼旗种畜繁育中心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仿宋_GB2312" w:hAnsi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计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76000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7E69421A"/>
    <w:rsid w:val="7E6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spacing w:line="560" w:lineRule="exact"/>
      <w:ind w:firstLine="640" w:firstLineChars="200"/>
    </w:pPr>
    <w:rPr>
      <w:rFonts w:eastAsia="仿宋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2023-09-27T08:40:00Z</dcterms:created>
  <dc:creator>WPS_1687660574</dc:creator>
  <cp:lastModifiedBy>WPS_1687660574</cp:lastModifiedBy>
  <dcterms:modified xsi:type="dcterms:W3CDTF">2023-09-27T08:40:58Z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B737320CE8DC453398DEC2656570A9EF_11</vt:lpwstr>
  </property>
</Properties>
</file>